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E78" w:rsidRDefault="00E86E78" w:rsidP="00E86E7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MUNICIPIO DE </w:t>
      </w:r>
      <w:r w:rsidR="008F44D5">
        <w:rPr>
          <w:rFonts w:ascii="Arial" w:hAnsi="Arial" w:cs="Arial"/>
          <w:b/>
          <w:sz w:val="24"/>
          <w:szCs w:val="24"/>
        </w:rPr>
        <w:t>APIÚNA -SC</w:t>
      </w:r>
    </w:p>
    <w:p w:rsidR="00E86E78" w:rsidRPr="00E86E78" w:rsidRDefault="00E86E78" w:rsidP="00E86E78">
      <w:pPr>
        <w:jc w:val="center"/>
        <w:rPr>
          <w:rFonts w:ascii="Arial" w:hAnsi="Arial" w:cs="Arial"/>
          <w:b/>
          <w:sz w:val="24"/>
          <w:szCs w:val="24"/>
        </w:rPr>
      </w:pPr>
      <w:r w:rsidRPr="00E86E78">
        <w:rPr>
          <w:rFonts w:ascii="Arial" w:hAnsi="Arial" w:cs="Arial"/>
          <w:b/>
          <w:sz w:val="24"/>
          <w:szCs w:val="24"/>
        </w:rPr>
        <w:t>CONSELHO MUNICIPAL DOS DIREITOS DA CRIANÇA E DO ADOLESCENTE</w:t>
      </w:r>
    </w:p>
    <w:p w:rsidR="00E86E78" w:rsidRPr="00E86E78" w:rsidRDefault="00E86E78" w:rsidP="00E86E78">
      <w:pPr>
        <w:jc w:val="center"/>
        <w:rPr>
          <w:rFonts w:ascii="Arial" w:hAnsi="Arial" w:cs="Arial"/>
          <w:sz w:val="24"/>
          <w:szCs w:val="24"/>
        </w:rPr>
      </w:pPr>
    </w:p>
    <w:p w:rsidR="00E86E78" w:rsidRPr="008E7CE6" w:rsidRDefault="008F44D5" w:rsidP="00E86E7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EDITAL </w:t>
      </w:r>
      <w:r w:rsidRPr="008E7CE6">
        <w:rPr>
          <w:rFonts w:ascii="Arial" w:hAnsi="Arial" w:cs="Arial"/>
          <w:b/>
          <w:sz w:val="24"/>
          <w:szCs w:val="24"/>
        </w:rPr>
        <w:t xml:space="preserve">Nº </w:t>
      </w:r>
      <w:r w:rsidR="00742F9D">
        <w:rPr>
          <w:rFonts w:ascii="Arial" w:hAnsi="Arial" w:cs="Arial"/>
          <w:b/>
          <w:sz w:val="24"/>
          <w:szCs w:val="24"/>
        </w:rPr>
        <w:t>02</w:t>
      </w:r>
      <w:bookmarkStart w:id="0" w:name="_GoBack"/>
      <w:bookmarkEnd w:id="0"/>
      <w:r w:rsidRPr="008E7CE6">
        <w:rPr>
          <w:rFonts w:ascii="Arial" w:hAnsi="Arial" w:cs="Arial"/>
          <w:b/>
          <w:sz w:val="24"/>
          <w:szCs w:val="24"/>
        </w:rPr>
        <w:t>/2021</w:t>
      </w:r>
    </w:p>
    <w:p w:rsidR="00E86E78" w:rsidRPr="00E86E78" w:rsidRDefault="00E86E78" w:rsidP="00E86E78">
      <w:pPr>
        <w:jc w:val="center"/>
        <w:rPr>
          <w:rFonts w:ascii="Arial" w:hAnsi="Arial" w:cs="Arial"/>
          <w:sz w:val="24"/>
          <w:szCs w:val="24"/>
        </w:rPr>
      </w:pPr>
    </w:p>
    <w:p w:rsidR="00E86E78" w:rsidRPr="00E86E78" w:rsidRDefault="00E86E78" w:rsidP="00E86E78">
      <w:pPr>
        <w:jc w:val="both"/>
        <w:rPr>
          <w:rFonts w:ascii="Arial" w:hAnsi="Arial" w:cs="Arial"/>
          <w:sz w:val="24"/>
          <w:szCs w:val="24"/>
        </w:rPr>
      </w:pPr>
      <w:r w:rsidRPr="00E86E78">
        <w:rPr>
          <w:rFonts w:ascii="Arial" w:hAnsi="Arial" w:cs="Arial"/>
          <w:sz w:val="24"/>
          <w:szCs w:val="24"/>
        </w:rPr>
        <w:t>A COMISSÃO ESPECIAL ELEITORAL, const</w:t>
      </w:r>
      <w:r w:rsidR="008E7CE6">
        <w:rPr>
          <w:rFonts w:ascii="Arial" w:hAnsi="Arial" w:cs="Arial"/>
          <w:sz w:val="24"/>
          <w:szCs w:val="24"/>
        </w:rPr>
        <w:t>ituída na forma da  Resolução 01</w:t>
      </w:r>
      <w:r w:rsidRPr="00E86E78">
        <w:rPr>
          <w:rFonts w:ascii="Arial" w:hAnsi="Arial" w:cs="Arial"/>
          <w:sz w:val="24"/>
          <w:szCs w:val="24"/>
        </w:rPr>
        <w:t>/20</w:t>
      </w:r>
      <w:r w:rsidR="008F44D5">
        <w:rPr>
          <w:rFonts w:ascii="Arial" w:hAnsi="Arial" w:cs="Arial"/>
          <w:sz w:val="24"/>
          <w:szCs w:val="24"/>
        </w:rPr>
        <w:t>21</w:t>
      </w:r>
      <w:r w:rsidRPr="00E86E78">
        <w:rPr>
          <w:rFonts w:ascii="Arial" w:hAnsi="Arial" w:cs="Arial"/>
          <w:sz w:val="24"/>
          <w:szCs w:val="24"/>
        </w:rPr>
        <w:t xml:space="preserve">, torna público o resultado da eleição </w:t>
      </w:r>
      <w:r w:rsidR="008F44D5">
        <w:rPr>
          <w:rFonts w:ascii="Arial" w:hAnsi="Arial" w:cs="Arial"/>
          <w:sz w:val="24"/>
          <w:szCs w:val="24"/>
        </w:rPr>
        <w:t xml:space="preserve">suplementar </w:t>
      </w:r>
      <w:r w:rsidRPr="00E86E78">
        <w:rPr>
          <w:rFonts w:ascii="Arial" w:hAnsi="Arial" w:cs="Arial"/>
          <w:sz w:val="24"/>
          <w:szCs w:val="24"/>
        </w:rPr>
        <w:t xml:space="preserve">dos membros do Conselho Tutelar do município de </w:t>
      </w:r>
      <w:r w:rsidR="008F44D5" w:rsidRPr="008F44D5">
        <w:rPr>
          <w:rFonts w:ascii="Arial" w:hAnsi="Arial" w:cs="Arial"/>
          <w:sz w:val="24"/>
          <w:szCs w:val="24"/>
        </w:rPr>
        <w:t>Apiúna</w:t>
      </w:r>
      <w:r w:rsidRPr="008F44D5">
        <w:rPr>
          <w:rFonts w:ascii="Arial" w:hAnsi="Arial" w:cs="Arial"/>
          <w:sz w:val="24"/>
          <w:szCs w:val="24"/>
        </w:rPr>
        <w:t xml:space="preserve">, </w:t>
      </w:r>
      <w:r w:rsidRPr="00E86E78">
        <w:rPr>
          <w:rFonts w:ascii="Arial" w:hAnsi="Arial" w:cs="Arial"/>
          <w:sz w:val="24"/>
          <w:szCs w:val="24"/>
        </w:rPr>
        <w:t xml:space="preserve">realizada no dia </w:t>
      </w:r>
      <w:r w:rsidR="008F44D5">
        <w:rPr>
          <w:rFonts w:ascii="Arial" w:hAnsi="Arial" w:cs="Arial"/>
          <w:sz w:val="24"/>
          <w:szCs w:val="24"/>
        </w:rPr>
        <w:t>23</w:t>
      </w:r>
      <w:r w:rsidRPr="00E86E78">
        <w:rPr>
          <w:rFonts w:ascii="Arial" w:hAnsi="Arial" w:cs="Arial"/>
          <w:sz w:val="24"/>
          <w:szCs w:val="24"/>
        </w:rPr>
        <w:t xml:space="preserve"> de </w:t>
      </w:r>
      <w:r w:rsidR="008F44D5">
        <w:rPr>
          <w:rFonts w:ascii="Arial" w:hAnsi="Arial" w:cs="Arial"/>
          <w:sz w:val="24"/>
          <w:szCs w:val="24"/>
        </w:rPr>
        <w:t>maio</w:t>
      </w:r>
      <w:r w:rsidRPr="00E86E78">
        <w:rPr>
          <w:rFonts w:ascii="Arial" w:hAnsi="Arial" w:cs="Arial"/>
          <w:sz w:val="24"/>
          <w:szCs w:val="24"/>
        </w:rPr>
        <w:t xml:space="preserve"> de 20</w:t>
      </w:r>
      <w:r w:rsidR="008F44D5">
        <w:rPr>
          <w:rFonts w:ascii="Arial" w:hAnsi="Arial" w:cs="Arial"/>
          <w:sz w:val="24"/>
          <w:szCs w:val="24"/>
        </w:rPr>
        <w:t>21</w:t>
      </w:r>
      <w:r w:rsidRPr="00E86E78">
        <w:rPr>
          <w:rFonts w:ascii="Arial" w:hAnsi="Arial" w:cs="Arial"/>
          <w:sz w:val="24"/>
          <w:szCs w:val="24"/>
        </w:rPr>
        <w:t>.</w:t>
      </w:r>
    </w:p>
    <w:p w:rsidR="00E86E78" w:rsidRPr="00E86E78" w:rsidRDefault="00E86E78" w:rsidP="00E86E78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5"/>
        <w:gridCol w:w="4229"/>
        <w:gridCol w:w="3157"/>
      </w:tblGrid>
      <w:tr w:rsidR="00E86E78" w:rsidRPr="00E86E78" w:rsidTr="008F44D5">
        <w:trPr>
          <w:cantSplit/>
        </w:trPr>
        <w:tc>
          <w:tcPr>
            <w:tcW w:w="1675" w:type="dxa"/>
          </w:tcPr>
          <w:p w:rsidR="00E86E78" w:rsidRPr="00E86E78" w:rsidRDefault="00E86E78" w:rsidP="00E86E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E78">
              <w:rPr>
                <w:rFonts w:ascii="Arial" w:hAnsi="Arial" w:cs="Arial"/>
                <w:b/>
                <w:bCs/>
                <w:sz w:val="24"/>
                <w:szCs w:val="24"/>
              </w:rPr>
              <w:t>Classificação</w:t>
            </w:r>
          </w:p>
          <w:p w:rsidR="00E86E78" w:rsidRPr="00E86E78" w:rsidRDefault="00E86E78" w:rsidP="00E86E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E78">
              <w:rPr>
                <w:rFonts w:ascii="Arial" w:hAnsi="Arial" w:cs="Arial"/>
                <w:b/>
                <w:bCs/>
                <w:sz w:val="24"/>
                <w:szCs w:val="24"/>
              </w:rPr>
              <w:t>Titulares</w:t>
            </w:r>
          </w:p>
        </w:tc>
        <w:tc>
          <w:tcPr>
            <w:tcW w:w="4229" w:type="dxa"/>
          </w:tcPr>
          <w:p w:rsidR="00E86E78" w:rsidRPr="00E86E78" w:rsidRDefault="00E86E78" w:rsidP="00E86E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E78"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3157" w:type="dxa"/>
          </w:tcPr>
          <w:p w:rsidR="00E86E78" w:rsidRPr="00E86E78" w:rsidRDefault="00E86E78" w:rsidP="00E86E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E78">
              <w:rPr>
                <w:rFonts w:ascii="Arial" w:hAnsi="Arial" w:cs="Arial"/>
                <w:b/>
                <w:bCs/>
                <w:sz w:val="24"/>
                <w:szCs w:val="24"/>
              </w:rPr>
              <w:t>Quantidade de Votos</w:t>
            </w:r>
          </w:p>
        </w:tc>
      </w:tr>
      <w:tr w:rsidR="00E86E78" w:rsidRPr="00E86E78" w:rsidTr="008F44D5">
        <w:trPr>
          <w:cantSplit/>
        </w:trPr>
        <w:tc>
          <w:tcPr>
            <w:tcW w:w="1675" w:type="dxa"/>
          </w:tcPr>
          <w:p w:rsidR="00E86E78" w:rsidRPr="00E86E78" w:rsidRDefault="00E86E78" w:rsidP="00E86E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E78"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4229" w:type="dxa"/>
          </w:tcPr>
          <w:p w:rsidR="00E86E78" w:rsidRPr="00E86E78" w:rsidRDefault="008F44D5" w:rsidP="00E86E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6162">
              <w:rPr>
                <w:rFonts w:ascii="Arial" w:hAnsi="Arial" w:cs="Arial"/>
                <w:b/>
              </w:rPr>
              <w:t>Caroline Priscila Defrein</w:t>
            </w:r>
            <w:r>
              <w:rPr>
                <w:rFonts w:ascii="Arial" w:hAnsi="Arial" w:cs="Arial"/>
                <w:color w:val="FF0000"/>
              </w:rPr>
              <w:t xml:space="preserve">  </w:t>
            </w:r>
          </w:p>
        </w:tc>
        <w:tc>
          <w:tcPr>
            <w:tcW w:w="3157" w:type="dxa"/>
          </w:tcPr>
          <w:p w:rsidR="00E86E78" w:rsidRPr="00E86E78" w:rsidRDefault="008E7CE6" w:rsidP="00E86E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</w:t>
            </w:r>
          </w:p>
        </w:tc>
      </w:tr>
    </w:tbl>
    <w:p w:rsidR="00E86E78" w:rsidRPr="00E86E78" w:rsidRDefault="00E86E78" w:rsidP="00E86E78">
      <w:pPr>
        <w:jc w:val="center"/>
        <w:rPr>
          <w:rFonts w:ascii="Arial" w:hAnsi="Arial" w:cs="Arial"/>
          <w:sz w:val="24"/>
          <w:szCs w:val="24"/>
        </w:rPr>
      </w:pPr>
    </w:p>
    <w:p w:rsidR="00E86E78" w:rsidRDefault="00E86E78" w:rsidP="00E86E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E86E78">
        <w:rPr>
          <w:rFonts w:ascii="Arial" w:hAnsi="Arial" w:cs="Arial"/>
          <w:sz w:val="24"/>
          <w:szCs w:val="24"/>
        </w:rPr>
        <w:t xml:space="preserve">Fica aberto o prazo </w:t>
      </w:r>
      <w:r w:rsidRPr="008F44D5">
        <w:rPr>
          <w:rFonts w:ascii="Arial" w:hAnsi="Arial" w:cs="Arial"/>
          <w:sz w:val="24"/>
          <w:szCs w:val="24"/>
        </w:rPr>
        <w:t xml:space="preserve">de 24 horas, </w:t>
      </w:r>
      <w:r w:rsidRPr="00E86E78">
        <w:rPr>
          <w:rFonts w:ascii="Arial" w:hAnsi="Arial" w:cs="Arial"/>
          <w:sz w:val="24"/>
          <w:szCs w:val="24"/>
        </w:rPr>
        <w:t>a contar da publicação do presente Edital, para que sejam apresentados recurs</w:t>
      </w:r>
      <w:r>
        <w:rPr>
          <w:rFonts w:ascii="Arial" w:hAnsi="Arial" w:cs="Arial"/>
          <w:sz w:val="24"/>
          <w:szCs w:val="24"/>
        </w:rPr>
        <w:t>os contra o resultado publicado.</w:t>
      </w:r>
    </w:p>
    <w:p w:rsidR="00E86E78" w:rsidRPr="00E86E78" w:rsidRDefault="00E86E78" w:rsidP="00E86E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E86E78">
        <w:rPr>
          <w:rFonts w:ascii="Arial" w:hAnsi="Arial" w:cs="Arial"/>
          <w:sz w:val="24"/>
          <w:szCs w:val="24"/>
        </w:rPr>
        <w:t>A homologação final do resultado da eleição dar-se-á após a análise dos recursos apresentados no prazo legal.</w:t>
      </w:r>
    </w:p>
    <w:p w:rsidR="00E86E78" w:rsidRDefault="00E86E78" w:rsidP="00E86E78">
      <w:pPr>
        <w:jc w:val="center"/>
        <w:rPr>
          <w:rFonts w:ascii="Arial" w:hAnsi="Arial" w:cs="Arial"/>
          <w:sz w:val="24"/>
          <w:szCs w:val="24"/>
        </w:rPr>
      </w:pPr>
    </w:p>
    <w:p w:rsidR="00E86E78" w:rsidRPr="00E86E78" w:rsidRDefault="008F44D5" w:rsidP="00E86E7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Apiúna, 24 de maio d</w:t>
      </w:r>
      <w:r w:rsidR="00E86E78" w:rsidRPr="00E86E78">
        <w:rPr>
          <w:rFonts w:ascii="Arial" w:hAnsi="Arial" w:cs="Arial"/>
          <w:sz w:val="24"/>
          <w:szCs w:val="24"/>
        </w:rPr>
        <w:t>e 20</w:t>
      </w:r>
      <w:r>
        <w:rPr>
          <w:rFonts w:ascii="Arial" w:hAnsi="Arial" w:cs="Arial"/>
          <w:sz w:val="24"/>
          <w:szCs w:val="24"/>
        </w:rPr>
        <w:t>21</w:t>
      </w:r>
      <w:r w:rsidR="00E86E78" w:rsidRPr="00E86E78">
        <w:rPr>
          <w:rFonts w:ascii="Arial" w:hAnsi="Arial" w:cs="Arial"/>
          <w:sz w:val="24"/>
          <w:szCs w:val="24"/>
        </w:rPr>
        <w:t>.</w:t>
      </w:r>
    </w:p>
    <w:p w:rsidR="00E86E78" w:rsidRDefault="00E86E78" w:rsidP="00E86E78">
      <w:pPr>
        <w:jc w:val="center"/>
        <w:rPr>
          <w:rFonts w:ascii="Arial" w:hAnsi="Arial" w:cs="Arial"/>
          <w:sz w:val="24"/>
          <w:szCs w:val="24"/>
        </w:rPr>
      </w:pPr>
    </w:p>
    <w:p w:rsidR="00E86E78" w:rsidRPr="00E86E78" w:rsidRDefault="00E86E78" w:rsidP="00E86E78">
      <w:pPr>
        <w:jc w:val="center"/>
        <w:rPr>
          <w:rFonts w:ascii="Arial" w:hAnsi="Arial" w:cs="Arial"/>
          <w:sz w:val="24"/>
          <w:szCs w:val="24"/>
        </w:rPr>
      </w:pPr>
      <w:r w:rsidRPr="00E86E78">
        <w:rPr>
          <w:rFonts w:ascii="Arial" w:hAnsi="Arial" w:cs="Arial"/>
          <w:sz w:val="24"/>
          <w:szCs w:val="24"/>
        </w:rPr>
        <w:t>________________________</w:t>
      </w:r>
    </w:p>
    <w:p w:rsidR="00E86E78" w:rsidRPr="00E86E78" w:rsidRDefault="00E86E78" w:rsidP="00E86E78">
      <w:pPr>
        <w:jc w:val="center"/>
        <w:rPr>
          <w:rFonts w:ascii="Arial" w:hAnsi="Arial" w:cs="Arial"/>
          <w:b/>
          <w:sz w:val="24"/>
          <w:szCs w:val="24"/>
        </w:rPr>
      </w:pPr>
      <w:r w:rsidRPr="00E86E78">
        <w:rPr>
          <w:rFonts w:ascii="Arial" w:hAnsi="Arial" w:cs="Arial"/>
          <w:b/>
          <w:sz w:val="24"/>
          <w:szCs w:val="24"/>
        </w:rPr>
        <w:t>Comissão Especial Eleitoral</w:t>
      </w:r>
    </w:p>
    <w:p w:rsidR="00E86E78" w:rsidRDefault="00E86E78"/>
    <w:p w:rsidR="00B916DC" w:rsidRPr="00E86E78" w:rsidRDefault="00E86E78" w:rsidP="00E86E78">
      <w:pPr>
        <w:jc w:val="center"/>
        <w:rPr>
          <w:rFonts w:ascii="Arial" w:hAnsi="Arial" w:cs="Arial"/>
          <w:b/>
          <w:sz w:val="24"/>
          <w:szCs w:val="24"/>
        </w:rPr>
      </w:pPr>
      <w:r w:rsidRPr="00E86E78">
        <w:rPr>
          <w:rFonts w:ascii="Arial" w:hAnsi="Arial" w:cs="Arial"/>
          <w:b/>
          <w:sz w:val="24"/>
          <w:szCs w:val="24"/>
        </w:rPr>
        <w:t>_________________</w:t>
      </w:r>
      <w:r w:rsidRPr="00E86E78">
        <w:rPr>
          <w:rFonts w:ascii="Arial" w:hAnsi="Arial" w:cs="Arial"/>
          <w:b/>
          <w:sz w:val="24"/>
          <w:szCs w:val="24"/>
        </w:rPr>
        <w:br/>
        <w:t>PRESIDENTE CMDCA</w:t>
      </w:r>
    </w:p>
    <w:p w:rsidR="00E86E78" w:rsidRDefault="00E86E78"/>
    <w:sectPr w:rsidR="00E86E78" w:rsidSect="00E86E78"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E78"/>
    <w:rsid w:val="00742F9D"/>
    <w:rsid w:val="008E7CE6"/>
    <w:rsid w:val="008F44D5"/>
    <w:rsid w:val="00B916DC"/>
    <w:rsid w:val="00E8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E3146C-F626-4948-BEA8-E721BB484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42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2F9D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Ismael Souza</dc:creator>
  <cp:keywords/>
  <dc:description/>
  <cp:lastModifiedBy>Cras Apiúna</cp:lastModifiedBy>
  <cp:revision>3</cp:revision>
  <cp:lastPrinted>2021-05-24T17:24:00Z</cp:lastPrinted>
  <dcterms:created xsi:type="dcterms:W3CDTF">2021-05-24T17:23:00Z</dcterms:created>
  <dcterms:modified xsi:type="dcterms:W3CDTF">2021-05-24T17:25:00Z</dcterms:modified>
</cp:coreProperties>
</file>